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12DCEB47" w:rsidR="001A2A0C" w:rsidRPr="00986BDA" w:rsidRDefault="008D0EB4" w:rsidP="001A2A0C">
      <w:pPr>
        <w:pStyle w:val="Akapitzlist"/>
        <w:spacing w:before="120" w:line="276" w:lineRule="auto"/>
        <w:ind w:left="284"/>
        <w:jc w:val="both"/>
        <w:outlineLvl w:val="0"/>
        <w:rPr>
          <w:rFonts w:cstheme="minorHAnsi"/>
          <w:b/>
          <w:sz w:val="20"/>
          <w:szCs w:val="20"/>
        </w:rPr>
      </w:pPr>
      <w:r w:rsidRPr="00986BDA">
        <w:rPr>
          <w:rFonts w:cstheme="minorHAnsi"/>
          <w:b/>
          <w:sz w:val="20"/>
          <w:szCs w:val="20"/>
        </w:rPr>
        <w:t>„</w:t>
      </w:r>
      <w:r w:rsidR="00986BDA" w:rsidRPr="00986BDA">
        <w:rPr>
          <w:rFonts w:cstheme="minorHAnsi"/>
          <w:b/>
          <w:sz w:val="20"/>
          <w:szCs w:val="20"/>
        </w:rPr>
        <w:t>Budowa linii kablowych 0,4kV, złącz kablowo-pomiarowych 0,4kV wraz z rozbiórką słupowej stacji transformatorowej 15/0,4kV nr 30011, linii kablowej 0,4kV, słupów oraz linii napowietrznej 0,4kV w miejscowości Pabianice, ul. Mostowa</w:t>
      </w:r>
      <w:r w:rsidRPr="00986B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79FEE3E9"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986BDA">
        <w:rPr>
          <w:rFonts w:eastAsia="Times New Roman" w:cs="Calibri"/>
          <w:b/>
          <w:szCs w:val="18"/>
        </w:rPr>
        <w:t>24</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986B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 xml:space="preserve">z Wytycznymi w zakresie zamknięć typu „MASTER KEY” wskazanymi w pkt. 2 poniżej. Zakupów systemów zamknięć należy dokonywać w firmie LOB MASTER KEY Sp. z o.o. ul. Magazynowa 4, </w:t>
      </w:r>
      <w:r w:rsidRPr="008D0EB4">
        <w:rPr>
          <w:rFonts w:eastAsia="Times New Roman" w:cs="Calibri"/>
          <w:szCs w:val="18"/>
        </w:rPr>
        <w:lastRenderedPageBreak/>
        <w:t>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1535C7C7" w:rsidR="004906BC" w:rsidRPr="007757B5" w:rsidRDefault="00986BDA" w:rsidP="00DB2BFF">
      <w:pPr>
        <w:pStyle w:val="Akapitzlist"/>
        <w:spacing w:before="120" w:line="276" w:lineRule="auto"/>
        <w:ind w:left="284"/>
        <w:jc w:val="both"/>
        <w:outlineLvl w:val="0"/>
        <w:rPr>
          <w:rFonts w:cstheme="minorHAnsi"/>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21E21C6A"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986BDA" w:rsidRPr="00986BDA">
        <w:rPr>
          <w:rFonts w:cstheme="minorHAnsi"/>
          <w:b/>
          <w:szCs w:val="18"/>
        </w:rPr>
        <w:t>RE Zgierz-Pabianice ,  miejscowość Pabianice</w:t>
      </w:r>
      <w:r w:rsidR="00986B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lastRenderedPageBreak/>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1A421202" w:rsid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3B98900" w14:textId="77777777" w:rsidR="00986BDA" w:rsidRPr="00E818CE" w:rsidRDefault="00986BDA" w:rsidP="00986BDA">
      <w:pPr>
        <w:pStyle w:val="Akapitzlist"/>
        <w:spacing w:before="120" w:after="0" w:line="276" w:lineRule="auto"/>
        <w:ind w:left="1134"/>
        <w:jc w:val="both"/>
        <w:outlineLvl w:val="0"/>
        <w:rPr>
          <w:rFonts w:cstheme="minorHAnsi"/>
          <w:b/>
          <w:szCs w:val="18"/>
        </w:rPr>
      </w:pP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0D11466"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Pr="00463679"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zgodnie z obowiązującymi standardami w PGE Dystrybucja S.A. Zakres wynikający z wprowadzonych zmian do wybudowanych złączy kablowych SN uwzględnić w dokumentacji powykonawczej.</w:t>
      </w:r>
    </w:p>
    <w:p w14:paraId="67B468F5" w14:textId="23E7918C"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Powyżej dwie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6EF0" w14:textId="77777777" w:rsidR="001E56DA" w:rsidRDefault="001E56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07F4D79" w:rsidR="00347E8D" w:rsidRDefault="00347E8D">
        <w:pPr>
          <w:pStyle w:val="Stopka"/>
          <w:jc w:val="right"/>
        </w:pPr>
        <w:r>
          <w:fldChar w:fldCharType="begin"/>
        </w:r>
        <w:r>
          <w:instrText>PAGE   \* MERGEFORMAT</w:instrText>
        </w:r>
        <w:r>
          <w:fldChar w:fldCharType="separate"/>
        </w:r>
        <w:r w:rsidR="00986BDA">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41DC3" w14:textId="77777777" w:rsidR="001E56DA" w:rsidRDefault="001E56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94189E" w14:textId="77777777" w:rsidR="001E56DA" w:rsidRDefault="001E56DA" w:rsidP="006E100D">
          <w:pPr>
            <w:suppressAutoHyphens/>
            <w:ind w:right="187"/>
            <w:rPr>
              <w:rFonts w:asciiTheme="majorHAnsi" w:hAnsiTheme="majorHAnsi"/>
              <w:color w:val="000000" w:themeColor="text1"/>
              <w:sz w:val="14"/>
              <w:szCs w:val="18"/>
            </w:rPr>
          </w:pPr>
          <w:r w:rsidRPr="001E56DA">
            <w:rPr>
              <w:rFonts w:asciiTheme="majorHAnsi" w:hAnsiTheme="majorHAnsi"/>
              <w:color w:val="000000" w:themeColor="text1"/>
              <w:sz w:val="14"/>
              <w:szCs w:val="18"/>
            </w:rPr>
            <w:t>Wykonanie robót budowlanych w branży elektroenergetycznej na terenie działania PGE Dystrybucja S.A. Oddział Łódź w RE Zgierz-Pabianice i RE Sieradz w podziale na 3 części.</w:t>
          </w:r>
        </w:p>
        <w:p w14:paraId="1A19274F" w14:textId="7E3790D3"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1E56DA">
            <w:rPr>
              <w:rFonts w:asciiTheme="majorHAnsi" w:hAnsiTheme="majorHAnsi"/>
              <w:color w:val="000000" w:themeColor="text1"/>
              <w:sz w:val="14"/>
              <w:szCs w:val="18"/>
            </w:rPr>
            <w:t>0141</w:t>
          </w:r>
          <w:r w:rsidR="00C13454" w:rsidRPr="00C13454">
            <w:rPr>
              <w:rFonts w:asciiTheme="majorHAnsi" w:hAnsiTheme="majorHAnsi"/>
              <w:color w:val="000000" w:themeColor="text1"/>
              <w:sz w:val="14"/>
              <w:szCs w:val="18"/>
            </w:rPr>
            <w:t>/2025</w:t>
          </w:r>
          <w:r w:rsidR="001E56DA">
            <w:rPr>
              <w:rFonts w:asciiTheme="majorHAnsi" w:hAnsiTheme="majorHAnsi"/>
              <w:color w:val="000000" w:themeColor="text1"/>
              <w:sz w:val="14"/>
              <w:szCs w:val="18"/>
            </w:rPr>
            <w:t xml:space="preserve"> część 1</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47BACD3E">
              <wp:simplePos x="0" y="0"/>
              <wp:positionH relativeFrom="page">
                <wp:align>left</wp:align>
              </wp:positionH>
              <wp:positionV relativeFrom="page">
                <wp:posOffset>144476</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1.4pt;width:595.3pt;height:3.6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08163037">
    <w:abstractNumId w:val="6"/>
  </w:num>
  <w:num w:numId="2" w16cid:durableId="616906952">
    <w:abstractNumId w:val="1"/>
  </w:num>
  <w:num w:numId="3" w16cid:durableId="1257591160">
    <w:abstractNumId w:val="3"/>
  </w:num>
  <w:num w:numId="4" w16cid:durableId="1280180837">
    <w:abstractNumId w:val="7"/>
  </w:num>
  <w:num w:numId="5" w16cid:durableId="1463813775">
    <w:abstractNumId w:val="0"/>
  </w:num>
  <w:num w:numId="6" w16cid:durableId="452863989">
    <w:abstractNumId w:val="4"/>
  </w:num>
  <w:num w:numId="7" w16cid:durableId="996693882">
    <w:abstractNumId w:val="9"/>
  </w:num>
  <w:num w:numId="8" w16cid:durableId="1809663352">
    <w:abstractNumId w:val="8"/>
  </w:num>
  <w:num w:numId="9" w16cid:durableId="657851096">
    <w:abstractNumId w:val="11"/>
  </w:num>
  <w:num w:numId="10" w16cid:durableId="774785598">
    <w:abstractNumId w:val="15"/>
  </w:num>
  <w:num w:numId="11" w16cid:durableId="1518690957">
    <w:abstractNumId w:val="5"/>
  </w:num>
  <w:num w:numId="12" w16cid:durableId="1254819527">
    <w:abstractNumId w:val="14"/>
  </w:num>
  <w:num w:numId="13" w16cid:durableId="1518158673">
    <w:abstractNumId w:val="10"/>
  </w:num>
  <w:num w:numId="14" w16cid:durableId="1071804447">
    <w:abstractNumId w:val="13"/>
  </w:num>
  <w:num w:numId="15" w16cid:durableId="935291258">
    <w:abstractNumId w:val="12"/>
  </w:num>
  <w:num w:numId="16" w16cid:durableId="116609110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56DA"/>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828D7"/>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BDA"/>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11067"/>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 1 do SWZ - OPZ (pozostałe zadania modernizacyjne).docx</dmsv2BaseFileName>
    <dmsv2BaseDisplayName xmlns="http://schemas.microsoft.com/sharepoint/v3">Załącznik nr 1 cz 1 do SWZ - OPZ (pozostałe zadania modernizacyjne)</dmsv2BaseDisplayName>
    <dmsv2SWPP2ObjectNumber xmlns="http://schemas.microsoft.com/sharepoint/v3">POST/DYS/OLD/GZ/00141/2026                        </dmsv2SWPP2ObjectNumber>
    <dmsv2SWPP2SumMD5 xmlns="http://schemas.microsoft.com/sharepoint/v3">822d087d708c6a11d4316184fb618e63</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24160313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JEUP5JKVCYQC-1092029480-18597</_dlc_DocId>
    <_dlc_DocIdUrl xmlns="a19cb1c7-c5c7-46d4-85ae-d83685407bba">
      <Url>https://swpp2.dms.gkpge.pl/sites/41/_layouts/15/DocIdRedir.aspx?ID=JEUP5JKVCYQC-1092029480-18597</Url>
      <Description>JEUP5JKVCYQC-1092029480-18597</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ED3CAF63-5C3B-43BA-96A3-E2F2CA6404E3}"/>
</file>

<file path=customXml/itemProps3.xml><?xml version="1.0" encoding="utf-8"?>
<ds:datastoreItem xmlns:ds="http://schemas.openxmlformats.org/officeDocument/2006/customXml" ds:itemID="{17BC3717-E6F4-4611-A38D-8D4F265425C2}">
  <ds:schemaRefs>
    <ds:schemaRef ds:uri="http://schemas.microsoft.com/sharepoint/events"/>
  </ds:schemaRefs>
</ds:datastoreItem>
</file>

<file path=customXml/itemProps4.xml><?xml version="1.0" encoding="utf-8"?>
<ds:datastoreItem xmlns:ds="http://schemas.openxmlformats.org/officeDocument/2006/customXml" ds:itemID="{55BEE865-F54A-4986-BE54-7B5AA475E331}">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110</TotalTime>
  <Pages>5</Pages>
  <Words>2200</Words>
  <Characters>13202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17</cp:revision>
  <cp:lastPrinted>2024-07-15T11:21:00Z</cp:lastPrinted>
  <dcterms:created xsi:type="dcterms:W3CDTF">2025-10-01T10:46:00Z</dcterms:created>
  <dcterms:modified xsi:type="dcterms:W3CDTF">2026-01-20T10:00:00Z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3980be4d-bdfd-4d1a-aba3-9e93f7a176e2</vt:lpwstr>
  </property>
</Properties>
</file>